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E5" w:rsidRPr="00540C5C" w:rsidRDefault="004806E5" w:rsidP="002C7F50">
      <w:pPr>
        <w:rPr>
          <w:b/>
          <w:sz w:val="24"/>
          <w:szCs w:val="24"/>
        </w:rPr>
      </w:pPr>
    </w:p>
    <w:tbl>
      <w:tblPr>
        <w:tblStyle w:val="TableGrid"/>
        <w:tblW w:w="22941"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gridCol w:w="1701"/>
        <w:gridCol w:w="10602"/>
      </w:tblGrid>
      <w:tr w:rsidR="00BF08E6" w:rsidRPr="00540C5C" w:rsidTr="00762B7F">
        <w:trPr>
          <w:trHeight w:val="13401"/>
        </w:trPr>
        <w:tc>
          <w:tcPr>
            <w:tcW w:w="10638" w:type="dxa"/>
          </w:tcPr>
          <w:p w:rsidR="004A0FEF" w:rsidRPr="00540C5C" w:rsidRDefault="004A0FEF" w:rsidP="004A0FEF">
            <w:pPr>
              <w:tabs>
                <w:tab w:val="left" w:pos="90"/>
                <w:tab w:val="left" w:pos="360"/>
                <w:tab w:val="left" w:pos="2592"/>
              </w:tabs>
              <w:ind w:left="360" w:hanging="360"/>
              <w:rPr>
                <w:rFonts w:eastAsia="Calibri"/>
                <w:b/>
                <w:sz w:val="24"/>
                <w:szCs w:val="24"/>
              </w:rPr>
            </w:pPr>
          </w:p>
          <w:p w:rsidR="001B28F9" w:rsidRPr="00540C5C" w:rsidRDefault="001B28F9" w:rsidP="004A0FEF">
            <w:pPr>
              <w:tabs>
                <w:tab w:val="left" w:pos="90"/>
                <w:tab w:val="left" w:pos="360"/>
                <w:tab w:val="left" w:pos="2592"/>
              </w:tabs>
              <w:ind w:left="360" w:hanging="360"/>
              <w:rPr>
                <w:rFonts w:eastAsia="Calibri"/>
                <w:b/>
                <w:sz w:val="24"/>
                <w:szCs w:val="24"/>
              </w:rPr>
            </w:pPr>
          </w:p>
          <w:p w:rsidR="004A0FEF" w:rsidRPr="00540C5C" w:rsidRDefault="004A0FEF" w:rsidP="004A0FEF">
            <w:pPr>
              <w:tabs>
                <w:tab w:val="left" w:pos="90"/>
                <w:tab w:val="left" w:pos="360"/>
                <w:tab w:val="left" w:pos="2592"/>
              </w:tabs>
              <w:ind w:left="360" w:hanging="360"/>
              <w:rPr>
                <w:rFonts w:eastAsia="Calibri"/>
                <w:b/>
                <w:sz w:val="32"/>
                <w:szCs w:val="24"/>
              </w:rPr>
            </w:pPr>
          </w:p>
          <w:p w:rsidR="00F70F60" w:rsidRPr="00540C5C" w:rsidRDefault="00F70F60" w:rsidP="004A0FEF">
            <w:pPr>
              <w:pStyle w:val="Heading2"/>
              <w:tabs>
                <w:tab w:val="left" w:pos="2592"/>
              </w:tabs>
              <w:rPr>
                <w:sz w:val="36"/>
                <w:szCs w:val="24"/>
              </w:rPr>
            </w:pPr>
            <w:r w:rsidRPr="00540C5C">
              <w:rPr>
                <w:sz w:val="36"/>
                <w:szCs w:val="24"/>
              </w:rPr>
              <w:t>Patient’s Rights</w:t>
            </w:r>
          </w:p>
          <w:p w:rsidR="007C6AC3" w:rsidRPr="00540C5C" w:rsidRDefault="007C6AC3" w:rsidP="00E12DFC">
            <w:pPr>
              <w:tabs>
                <w:tab w:val="left" w:pos="90"/>
                <w:tab w:val="left" w:pos="2592"/>
              </w:tabs>
              <w:ind w:left="2592" w:hanging="2592"/>
              <w:jc w:val="both"/>
              <w:rPr>
                <w:rFonts w:eastAsia="Calibri"/>
                <w:b/>
                <w:sz w:val="24"/>
                <w:szCs w:val="24"/>
              </w:rPr>
            </w:pPr>
          </w:p>
          <w:p w:rsidR="00F70F60" w:rsidRPr="00540C5C" w:rsidRDefault="00E12DFC" w:rsidP="00E12DFC">
            <w:pPr>
              <w:pStyle w:val="Heading1"/>
              <w:rPr>
                <w:sz w:val="28"/>
                <w:szCs w:val="26"/>
              </w:rPr>
            </w:pPr>
            <w:r w:rsidRPr="00540C5C">
              <w:rPr>
                <w:sz w:val="28"/>
                <w:szCs w:val="26"/>
              </w:rPr>
              <w:tab/>
            </w:r>
            <w:r w:rsidR="00F70F60" w:rsidRPr="00540C5C">
              <w:rPr>
                <w:sz w:val="28"/>
                <w:szCs w:val="26"/>
              </w:rPr>
              <w:t>Respect and Privacy</w:t>
            </w:r>
          </w:p>
          <w:p w:rsidR="006A42C7" w:rsidRPr="00070E8A" w:rsidRDefault="006A42C7" w:rsidP="00E12DFC">
            <w:pPr>
              <w:tabs>
                <w:tab w:val="left" w:pos="90"/>
                <w:tab w:val="left" w:pos="2592"/>
              </w:tabs>
              <w:ind w:left="2592" w:hanging="2592"/>
              <w:jc w:val="both"/>
              <w:rPr>
                <w:rFonts w:eastAsia="Calibri"/>
                <w:b/>
                <w:sz w:val="14"/>
                <w:szCs w:val="24"/>
              </w:rPr>
            </w:pPr>
          </w:p>
          <w:p w:rsidR="00F70F60" w:rsidRPr="00540C5C" w:rsidRDefault="00E12DFC" w:rsidP="00070E8A">
            <w:pPr>
              <w:tabs>
                <w:tab w:val="left" w:pos="90"/>
                <w:tab w:val="left" w:pos="2592"/>
              </w:tabs>
              <w:spacing w:after="60"/>
              <w:ind w:left="2592" w:hanging="2592"/>
              <w:jc w:val="both"/>
              <w:rPr>
                <w:rFonts w:eastAsia="Calibri"/>
                <w:b/>
                <w:sz w:val="26"/>
                <w:szCs w:val="26"/>
              </w:rPr>
            </w:pPr>
            <w:r w:rsidRPr="00540C5C">
              <w:rPr>
                <w:rFonts w:eastAsia="Calibri"/>
                <w:b/>
                <w:sz w:val="24"/>
                <w:szCs w:val="24"/>
              </w:rPr>
              <w:tab/>
            </w:r>
            <w:r w:rsidR="00F70F60" w:rsidRPr="00540C5C">
              <w:rPr>
                <w:rFonts w:eastAsia="Calibri"/>
                <w:b/>
                <w:sz w:val="26"/>
                <w:szCs w:val="26"/>
              </w:rPr>
              <w:t>Respect in a caring and safe environment.</w:t>
            </w:r>
          </w:p>
          <w:p w:rsidR="00F70F60" w:rsidRPr="00540C5C" w:rsidRDefault="00E12DFC" w:rsidP="00E12DFC">
            <w:pPr>
              <w:tabs>
                <w:tab w:val="left" w:pos="90"/>
                <w:tab w:val="left" w:pos="2592"/>
              </w:tabs>
              <w:ind w:left="2592" w:hanging="2592"/>
              <w:jc w:val="both"/>
              <w:rPr>
                <w:rFonts w:eastAsia="Calibri"/>
                <w:b/>
                <w:sz w:val="26"/>
                <w:szCs w:val="26"/>
              </w:rPr>
            </w:pPr>
            <w:r w:rsidRPr="00540C5C">
              <w:rPr>
                <w:rFonts w:eastAsia="Calibri"/>
                <w:b/>
                <w:sz w:val="26"/>
                <w:szCs w:val="26"/>
              </w:rPr>
              <w:tab/>
            </w:r>
            <w:r w:rsidR="00F70F60" w:rsidRPr="00540C5C">
              <w:rPr>
                <w:rFonts w:eastAsia="Calibri"/>
                <w:b/>
                <w:sz w:val="26"/>
                <w:szCs w:val="26"/>
              </w:rPr>
              <w:t>Personal privacy and confidentiality of your health information.</w:t>
            </w:r>
          </w:p>
          <w:p w:rsidR="00F70F60" w:rsidRPr="005B6A4D" w:rsidRDefault="002C7F50" w:rsidP="005B6A4D">
            <w:pPr>
              <w:pBdr>
                <w:top w:val="none" w:sz="0" w:space="0" w:color="000000"/>
                <w:left w:val="none" w:sz="0" w:space="0" w:color="000000"/>
                <w:bottom w:val="none" w:sz="0" w:space="0" w:color="000000"/>
                <w:right w:val="none" w:sz="0" w:space="0" w:color="000000"/>
                <w:between w:val="none" w:sz="0" w:space="0" w:color="000000"/>
                <w:bar w:val="none" w:sz="0" w:color="000000"/>
              </w:pBdr>
              <w:tabs>
                <w:tab w:val="left" w:pos="90"/>
                <w:tab w:val="left" w:pos="360"/>
              </w:tabs>
              <w:ind w:left="360" w:hanging="360"/>
              <w:jc w:val="both"/>
              <w:rPr>
                <w:rFonts w:eastAsia="Calibri"/>
                <w:b/>
                <w:sz w:val="18"/>
                <w:szCs w:val="24"/>
              </w:rPr>
            </w:pPr>
            <w:r w:rsidRPr="005B6A4D">
              <w:rPr>
                <w:rFonts w:eastAsia="Calibri"/>
                <w:b/>
                <w:sz w:val="18"/>
                <w:szCs w:val="24"/>
              </w:rPr>
              <w:tab/>
            </w:r>
            <w:r w:rsidRPr="005B6A4D">
              <w:rPr>
                <w:rFonts w:eastAsia="Calibri"/>
                <w:b/>
                <w:sz w:val="18"/>
                <w:szCs w:val="24"/>
              </w:rPr>
              <w:tab/>
            </w:r>
          </w:p>
          <w:p w:rsidR="00F70F60" w:rsidRPr="00540C5C" w:rsidRDefault="00F70F60" w:rsidP="00B16B9C">
            <w:pPr>
              <w:pStyle w:val="Heading3"/>
            </w:pPr>
            <w:r w:rsidRPr="00540C5C">
              <w:t>Quality Care</w:t>
            </w:r>
          </w:p>
          <w:p w:rsidR="006A42C7" w:rsidRPr="00070E8A" w:rsidRDefault="006A42C7" w:rsidP="006A42C7">
            <w:pPr>
              <w:keepNext/>
              <w:tabs>
                <w:tab w:val="left" w:pos="90"/>
                <w:tab w:val="left" w:pos="360"/>
              </w:tabs>
              <w:ind w:left="360" w:hanging="360"/>
              <w:jc w:val="both"/>
              <w:outlineLvl w:val="1"/>
              <w:rPr>
                <w:rFonts w:eastAsia="Calibri"/>
                <w:b/>
                <w:sz w:val="14"/>
                <w:szCs w:val="24"/>
              </w:rPr>
            </w:pPr>
          </w:p>
          <w:p w:rsidR="00F70F60" w:rsidRPr="00540C5C" w:rsidRDefault="00F70F60" w:rsidP="006A42C7">
            <w:pPr>
              <w:spacing w:after="120"/>
              <w:jc w:val="both"/>
              <w:rPr>
                <w:rFonts w:eastAsia="Calibri"/>
                <w:b/>
                <w:sz w:val="26"/>
                <w:szCs w:val="26"/>
              </w:rPr>
            </w:pPr>
            <w:r w:rsidRPr="00540C5C">
              <w:rPr>
                <w:rFonts w:eastAsia="Calibri"/>
                <w:b/>
                <w:sz w:val="26"/>
                <w:szCs w:val="26"/>
              </w:rPr>
              <w:t>To receive services regardless of your age, race, color, sexual orientation, religion, marital status, pregnancy, gender, national origin or sponsors.</w:t>
            </w:r>
          </w:p>
          <w:p w:rsidR="00F70F60" w:rsidRPr="00540C5C" w:rsidRDefault="00F70F60" w:rsidP="006A42C7">
            <w:pPr>
              <w:spacing w:after="120"/>
              <w:jc w:val="both"/>
              <w:rPr>
                <w:rFonts w:eastAsia="Calibri"/>
                <w:b/>
                <w:sz w:val="26"/>
                <w:szCs w:val="26"/>
              </w:rPr>
            </w:pPr>
            <w:r w:rsidRPr="00540C5C">
              <w:rPr>
                <w:rFonts w:eastAsia="Calibri"/>
                <w:b/>
                <w:sz w:val="26"/>
                <w:szCs w:val="26"/>
              </w:rPr>
              <w:t>To be treated with consideration, respect, and dignity, including privacy in treatment.</w:t>
            </w:r>
          </w:p>
          <w:p w:rsidR="00F70F60" w:rsidRPr="00540C5C" w:rsidRDefault="00F70F60" w:rsidP="006A42C7">
            <w:pPr>
              <w:spacing w:after="120"/>
              <w:jc w:val="both"/>
              <w:rPr>
                <w:rFonts w:eastAsia="Calibri"/>
                <w:b/>
                <w:sz w:val="26"/>
                <w:szCs w:val="26"/>
              </w:rPr>
            </w:pPr>
            <w:r w:rsidRPr="00540C5C">
              <w:rPr>
                <w:rFonts w:eastAsia="Calibri"/>
                <w:b/>
                <w:sz w:val="26"/>
                <w:szCs w:val="26"/>
              </w:rPr>
              <w:t>To be informed of services available at our heal</w:t>
            </w:r>
            <w:bookmarkStart w:id="0" w:name="_GoBack"/>
            <w:bookmarkEnd w:id="0"/>
            <w:r w:rsidRPr="00540C5C">
              <w:rPr>
                <w:rFonts w:eastAsia="Calibri"/>
                <w:b/>
                <w:sz w:val="26"/>
                <w:szCs w:val="26"/>
              </w:rPr>
              <w:t>th departments.</w:t>
            </w:r>
          </w:p>
          <w:p w:rsidR="00F70F60" w:rsidRPr="00540C5C" w:rsidRDefault="00F70F60" w:rsidP="006A42C7">
            <w:pPr>
              <w:spacing w:after="120"/>
              <w:jc w:val="both"/>
              <w:rPr>
                <w:rFonts w:eastAsia="Calibri"/>
                <w:b/>
                <w:sz w:val="26"/>
                <w:szCs w:val="26"/>
              </w:rPr>
            </w:pPr>
            <w:r w:rsidRPr="00540C5C">
              <w:rPr>
                <w:rFonts w:eastAsia="Calibri"/>
                <w:b/>
                <w:sz w:val="26"/>
                <w:szCs w:val="26"/>
              </w:rPr>
              <w:t>To be informed of provisions for off-hour emergency coverage.</w:t>
            </w:r>
          </w:p>
          <w:p w:rsidR="00F70F60" w:rsidRPr="00540C5C" w:rsidRDefault="00F70F60" w:rsidP="006A42C7">
            <w:pPr>
              <w:spacing w:after="120"/>
              <w:jc w:val="both"/>
              <w:rPr>
                <w:rFonts w:eastAsia="Calibri"/>
                <w:b/>
                <w:sz w:val="26"/>
                <w:szCs w:val="26"/>
              </w:rPr>
            </w:pPr>
            <w:r w:rsidRPr="00540C5C">
              <w:rPr>
                <w:rFonts w:eastAsia="Calibri"/>
                <w:b/>
                <w:sz w:val="26"/>
                <w:szCs w:val="26"/>
              </w:rPr>
              <w:t>To be informed of the charges for services, eligibility for the third-party reimbursements and, when applicable, the availability of free or reduced cost care.</w:t>
            </w:r>
          </w:p>
          <w:p w:rsidR="00F70F60" w:rsidRPr="00540C5C" w:rsidRDefault="00F70F60" w:rsidP="006A42C7">
            <w:pPr>
              <w:spacing w:after="120"/>
              <w:jc w:val="both"/>
              <w:rPr>
                <w:rFonts w:eastAsia="Calibri"/>
                <w:b/>
                <w:sz w:val="26"/>
                <w:szCs w:val="26"/>
              </w:rPr>
            </w:pPr>
            <w:r w:rsidRPr="00540C5C">
              <w:rPr>
                <w:rFonts w:eastAsia="Calibri"/>
                <w:b/>
                <w:sz w:val="26"/>
                <w:szCs w:val="26"/>
              </w:rPr>
              <w:t>To obtain from our health department, complete and current information concerning your diagnosis, treatment, and prognosis in terms you can be reasonably expected to understand.</w:t>
            </w:r>
          </w:p>
          <w:p w:rsidR="00F70F60" w:rsidRPr="00540C5C" w:rsidRDefault="00F70F60" w:rsidP="006A42C7">
            <w:pPr>
              <w:pStyle w:val="BodyText"/>
              <w:spacing w:after="120"/>
              <w:rPr>
                <w:b/>
                <w:sz w:val="26"/>
                <w:szCs w:val="26"/>
              </w:rPr>
            </w:pPr>
            <w:r w:rsidRPr="00540C5C">
              <w:rPr>
                <w:b/>
                <w:sz w:val="26"/>
                <w:szCs w:val="26"/>
              </w:rPr>
              <w:t>To receive from your clinician, information necessary to give informed consent prior to the start of any procedure and/or treatment.</w:t>
            </w:r>
          </w:p>
          <w:p w:rsidR="00F70F60" w:rsidRPr="00540C5C" w:rsidRDefault="00F70F60" w:rsidP="006A42C7">
            <w:pPr>
              <w:spacing w:after="120"/>
              <w:jc w:val="both"/>
              <w:rPr>
                <w:rFonts w:eastAsia="Calibri"/>
                <w:b/>
                <w:sz w:val="26"/>
                <w:szCs w:val="26"/>
              </w:rPr>
            </w:pPr>
            <w:r w:rsidRPr="00540C5C">
              <w:rPr>
                <w:rFonts w:eastAsia="Calibri"/>
                <w:b/>
                <w:sz w:val="26"/>
                <w:szCs w:val="26"/>
              </w:rPr>
              <w:t>To refuse treatment to the extent permitted by law and to be fully informed of the medial consequences of this action.</w:t>
            </w:r>
          </w:p>
          <w:p w:rsidR="00F70F60" w:rsidRPr="00540C5C" w:rsidRDefault="00F70F60" w:rsidP="006A42C7">
            <w:pPr>
              <w:pStyle w:val="BodyText"/>
              <w:spacing w:after="120"/>
              <w:rPr>
                <w:b/>
                <w:sz w:val="26"/>
                <w:szCs w:val="26"/>
              </w:rPr>
            </w:pPr>
            <w:r w:rsidRPr="00540C5C">
              <w:rPr>
                <w:b/>
                <w:sz w:val="26"/>
                <w:szCs w:val="26"/>
              </w:rPr>
              <w:t>To have the privacy and confidentiality of all information and records pertaining to your treatment at ARHS BHP.</w:t>
            </w:r>
          </w:p>
          <w:p w:rsidR="00F70F60" w:rsidRPr="00540C5C" w:rsidRDefault="00F70F60" w:rsidP="006A42C7">
            <w:pPr>
              <w:spacing w:after="120"/>
              <w:jc w:val="both"/>
              <w:rPr>
                <w:rFonts w:eastAsia="Calibri"/>
                <w:b/>
                <w:sz w:val="26"/>
                <w:szCs w:val="26"/>
              </w:rPr>
            </w:pPr>
            <w:r w:rsidRPr="00540C5C">
              <w:rPr>
                <w:rFonts w:eastAsia="Calibri"/>
                <w:b/>
                <w:sz w:val="26"/>
                <w:szCs w:val="26"/>
              </w:rPr>
              <w:t>To approve or refuse the disclosure of information of the contents of your medical record to any health care practitioner and/or health care facility except as required by law or third-party payment contract.</w:t>
            </w:r>
          </w:p>
          <w:p w:rsidR="00F70F60" w:rsidRPr="00540C5C" w:rsidRDefault="00F70F60" w:rsidP="006A42C7">
            <w:pPr>
              <w:spacing w:after="120"/>
              <w:jc w:val="both"/>
              <w:rPr>
                <w:rFonts w:eastAsia="Calibri"/>
                <w:b/>
                <w:sz w:val="26"/>
                <w:szCs w:val="26"/>
              </w:rPr>
            </w:pPr>
            <w:r w:rsidRPr="00540C5C">
              <w:rPr>
                <w:rFonts w:eastAsia="Calibri"/>
                <w:b/>
                <w:sz w:val="26"/>
                <w:szCs w:val="26"/>
              </w:rPr>
              <w:t xml:space="preserve">To </w:t>
            </w:r>
            <w:r w:rsidR="00520CFA">
              <w:rPr>
                <w:rFonts w:eastAsia="Calibri"/>
                <w:b/>
                <w:sz w:val="26"/>
                <w:szCs w:val="26"/>
              </w:rPr>
              <w:t>review your medical record with a nurse or clinician</w:t>
            </w:r>
          </w:p>
          <w:p w:rsidR="00F70F60" w:rsidRPr="00540C5C" w:rsidRDefault="00F70F60" w:rsidP="006A42C7">
            <w:pPr>
              <w:spacing w:after="120"/>
              <w:jc w:val="both"/>
              <w:rPr>
                <w:rFonts w:eastAsia="Calibri"/>
                <w:b/>
                <w:sz w:val="26"/>
                <w:szCs w:val="26"/>
              </w:rPr>
            </w:pPr>
            <w:r w:rsidRPr="00540C5C">
              <w:rPr>
                <w:rFonts w:eastAsia="Calibri"/>
                <w:b/>
                <w:sz w:val="26"/>
                <w:szCs w:val="26"/>
              </w:rPr>
              <w:t>To voice grievances and recommend changes in policies and services to the agency staff, the Health Director of ARHS, or the North Carolina Department of Health without fear of reprisal.  To express complaints about the care and services provided and to have ARHS BHP investigate such complaints.</w:t>
            </w:r>
          </w:p>
          <w:p w:rsidR="00685BBE" w:rsidRPr="00540C5C" w:rsidRDefault="00685BBE" w:rsidP="006A42C7">
            <w:pPr>
              <w:spacing w:after="120"/>
              <w:jc w:val="both"/>
              <w:rPr>
                <w:rFonts w:eastAsia="Calibri"/>
                <w:b/>
                <w:sz w:val="26"/>
                <w:szCs w:val="26"/>
              </w:rPr>
            </w:pPr>
            <w:r w:rsidRPr="00540C5C">
              <w:rPr>
                <w:rFonts w:eastAsia="Calibri"/>
                <w:b/>
                <w:sz w:val="26"/>
                <w:szCs w:val="26"/>
              </w:rPr>
              <w:t>For Customer Service issues, contact Health Department Supervisor</w:t>
            </w:r>
            <w:r w:rsidR="00294A0A">
              <w:rPr>
                <w:rFonts w:eastAsia="Calibri"/>
                <w:b/>
                <w:sz w:val="26"/>
                <w:szCs w:val="26"/>
              </w:rPr>
              <w:t>.</w:t>
            </w:r>
          </w:p>
          <w:p w:rsidR="004806E5" w:rsidRPr="00540C5C" w:rsidRDefault="004806E5" w:rsidP="008F1D82">
            <w:pPr>
              <w:pStyle w:val="Header"/>
              <w:tabs>
                <w:tab w:val="clear" w:pos="4680"/>
                <w:tab w:val="clear" w:pos="9360"/>
                <w:tab w:val="left" w:pos="11520"/>
              </w:tabs>
              <w:rPr>
                <w:noProof/>
                <w:sz w:val="24"/>
                <w:szCs w:val="24"/>
              </w:rPr>
            </w:pPr>
          </w:p>
        </w:tc>
        <w:tc>
          <w:tcPr>
            <w:tcW w:w="1701" w:type="dxa"/>
          </w:tcPr>
          <w:p w:rsidR="004A0FEF" w:rsidRPr="00540C5C" w:rsidRDefault="004A0FEF" w:rsidP="008F1D82">
            <w:pPr>
              <w:tabs>
                <w:tab w:val="left" w:pos="2272"/>
                <w:tab w:val="left" w:pos="11520"/>
              </w:tabs>
              <w:rPr>
                <w:b/>
                <w:sz w:val="24"/>
                <w:szCs w:val="24"/>
              </w:rPr>
            </w:pPr>
          </w:p>
          <w:p w:rsidR="002769F9" w:rsidRPr="001F50E4" w:rsidRDefault="002769F9" w:rsidP="0038667A">
            <w:pPr>
              <w:tabs>
                <w:tab w:val="left" w:pos="2272"/>
                <w:tab w:val="left" w:pos="11520"/>
              </w:tabs>
              <w:rPr>
                <w:b/>
                <w:spacing w:val="20"/>
                <w:sz w:val="12"/>
                <w:szCs w:val="12"/>
              </w:rPr>
            </w:pPr>
          </w:p>
          <w:p w:rsidR="002769F9" w:rsidRPr="001F50E4" w:rsidRDefault="002769F9" w:rsidP="0038667A">
            <w:pPr>
              <w:tabs>
                <w:tab w:val="left" w:pos="2272"/>
                <w:tab w:val="left" w:pos="11520"/>
              </w:tabs>
              <w:rPr>
                <w:b/>
                <w:spacing w:val="20"/>
                <w:sz w:val="12"/>
                <w:szCs w:val="12"/>
              </w:rPr>
            </w:pPr>
          </w:p>
          <w:p w:rsidR="002769F9" w:rsidRPr="001F50E4" w:rsidRDefault="002769F9" w:rsidP="0038667A">
            <w:pPr>
              <w:tabs>
                <w:tab w:val="left" w:pos="2272"/>
                <w:tab w:val="left" w:pos="11520"/>
              </w:tabs>
              <w:rPr>
                <w:b/>
                <w:spacing w:val="20"/>
                <w:sz w:val="12"/>
                <w:szCs w:val="12"/>
              </w:rPr>
            </w:pPr>
          </w:p>
          <w:p w:rsidR="002769F9" w:rsidRPr="001F50E4" w:rsidRDefault="002769F9" w:rsidP="0038667A">
            <w:pPr>
              <w:tabs>
                <w:tab w:val="left" w:pos="2272"/>
                <w:tab w:val="left" w:pos="11520"/>
              </w:tabs>
              <w:rPr>
                <w:b/>
                <w:spacing w:val="20"/>
                <w:sz w:val="12"/>
                <w:szCs w:val="12"/>
              </w:rPr>
            </w:pPr>
          </w:p>
          <w:p w:rsidR="002769F9" w:rsidRPr="001F50E4" w:rsidRDefault="002769F9" w:rsidP="0038667A">
            <w:pPr>
              <w:tabs>
                <w:tab w:val="left" w:pos="2272"/>
                <w:tab w:val="left" w:pos="11520"/>
              </w:tabs>
              <w:rPr>
                <w:b/>
                <w:spacing w:val="20"/>
                <w:sz w:val="12"/>
                <w:szCs w:val="12"/>
              </w:rPr>
            </w:pPr>
          </w:p>
          <w:p w:rsidR="002769F9" w:rsidRPr="001F50E4" w:rsidRDefault="002769F9" w:rsidP="0038667A">
            <w:pPr>
              <w:tabs>
                <w:tab w:val="left" w:pos="2272"/>
                <w:tab w:val="left" w:pos="11520"/>
              </w:tabs>
              <w:rPr>
                <w:b/>
                <w:spacing w:val="20"/>
                <w:sz w:val="12"/>
                <w:szCs w:val="12"/>
              </w:rPr>
            </w:pPr>
          </w:p>
          <w:p w:rsidR="002769F9" w:rsidRPr="001F50E4" w:rsidRDefault="002769F9" w:rsidP="0038667A">
            <w:pPr>
              <w:tabs>
                <w:tab w:val="left" w:pos="2272"/>
                <w:tab w:val="left" w:pos="11520"/>
              </w:tabs>
              <w:rPr>
                <w:b/>
                <w:spacing w:val="20"/>
                <w:sz w:val="12"/>
                <w:szCs w:val="12"/>
              </w:rPr>
            </w:pPr>
          </w:p>
          <w:p w:rsidR="002769F9" w:rsidRPr="001F50E4" w:rsidRDefault="002769F9" w:rsidP="0038667A">
            <w:pPr>
              <w:tabs>
                <w:tab w:val="left" w:pos="2272"/>
                <w:tab w:val="left" w:pos="11520"/>
              </w:tabs>
              <w:rPr>
                <w:b/>
                <w:spacing w:val="20"/>
                <w:sz w:val="12"/>
                <w:szCs w:val="12"/>
              </w:rPr>
            </w:pPr>
          </w:p>
          <w:p w:rsidR="002769F9" w:rsidRPr="001F50E4" w:rsidRDefault="002769F9" w:rsidP="0038667A">
            <w:pPr>
              <w:tabs>
                <w:tab w:val="left" w:pos="2272"/>
                <w:tab w:val="left" w:pos="11520"/>
              </w:tabs>
              <w:rPr>
                <w:b/>
                <w:spacing w:val="20"/>
                <w:sz w:val="12"/>
                <w:szCs w:val="12"/>
              </w:rPr>
            </w:pPr>
          </w:p>
          <w:p w:rsidR="00172588" w:rsidRPr="00540C5C" w:rsidRDefault="00172588" w:rsidP="0038667A">
            <w:pPr>
              <w:tabs>
                <w:tab w:val="left" w:pos="2272"/>
                <w:tab w:val="left" w:pos="11520"/>
              </w:tabs>
              <w:jc w:val="center"/>
              <w:rPr>
                <w:b/>
                <w:sz w:val="24"/>
                <w:szCs w:val="24"/>
              </w:rPr>
            </w:pPr>
          </w:p>
          <w:p w:rsidR="0090617C" w:rsidRPr="00540C5C" w:rsidRDefault="0090617C" w:rsidP="0038667A">
            <w:pPr>
              <w:tabs>
                <w:tab w:val="left" w:pos="2272"/>
                <w:tab w:val="left" w:pos="11520"/>
              </w:tabs>
              <w:jc w:val="center"/>
              <w:rPr>
                <w:b/>
                <w:sz w:val="24"/>
                <w:szCs w:val="24"/>
              </w:rPr>
            </w:pPr>
          </w:p>
          <w:p w:rsidR="0090617C" w:rsidRPr="00540C5C" w:rsidRDefault="0090617C" w:rsidP="0038667A">
            <w:pPr>
              <w:tabs>
                <w:tab w:val="left" w:pos="2272"/>
                <w:tab w:val="left" w:pos="11520"/>
              </w:tabs>
              <w:jc w:val="center"/>
              <w:rPr>
                <w:b/>
                <w:sz w:val="24"/>
                <w:szCs w:val="24"/>
              </w:rPr>
            </w:pPr>
          </w:p>
        </w:tc>
        <w:tc>
          <w:tcPr>
            <w:tcW w:w="10602" w:type="dxa"/>
          </w:tcPr>
          <w:p w:rsidR="004A0FEF" w:rsidRPr="00540C5C" w:rsidRDefault="004A0FEF" w:rsidP="0038667A">
            <w:pPr>
              <w:pStyle w:val="Heading2"/>
              <w:tabs>
                <w:tab w:val="left" w:pos="11520"/>
              </w:tabs>
              <w:rPr>
                <w:szCs w:val="24"/>
              </w:rPr>
            </w:pPr>
          </w:p>
          <w:p w:rsidR="004A0FEF" w:rsidRPr="00667188" w:rsidRDefault="004A0FEF" w:rsidP="0038667A">
            <w:pPr>
              <w:pStyle w:val="Heading2"/>
              <w:tabs>
                <w:tab w:val="left" w:pos="11520"/>
              </w:tabs>
              <w:rPr>
                <w:sz w:val="36"/>
                <w:szCs w:val="24"/>
              </w:rPr>
            </w:pPr>
          </w:p>
          <w:p w:rsidR="001B28F9" w:rsidRPr="00540C5C" w:rsidRDefault="001B28F9" w:rsidP="0038667A">
            <w:pPr>
              <w:tabs>
                <w:tab w:val="left" w:pos="11520"/>
              </w:tabs>
              <w:rPr>
                <w:b/>
              </w:rPr>
            </w:pPr>
          </w:p>
          <w:p w:rsidR="006A42C7" w:rsidRPr="00540C5C" w:rsidRDefault="006A42C7" w:rsidP="0038667A">
            <w:pPr>
              <w:pStyle w:val="Heading2"/>
              <w:tabs>
                <w:tab w:val="left" w:pos="11520"/>
              </w:tabs>
              <w:rPr>
                <w:sz w:val="36"/>
                <w:szCs w:val="24"/>
              </w:rPr>
            </w:pPr>
            <w:r w:rsidRPr="00540C5C">
              <w:rPr>
                <w:sz w:val="36"/>
                <w:szCs w:val="24"/>
              </w:rPr>
              <w:t>Patient’s Responsibilities</w:t>
            </w:r>
          </w:p>
          <w:p w:rsidR="002C7F50" w:rsidRPr="00667188" w:rsidRDefault="002C7F50" w:rsidP="0038667A">
            <w:pPr>
              <w:tabs>
                <w:tab w:val="left" w:pos="11520"/>
              </w:tabs>
              <w:spacing w:after="80"/>
              <w:jc w:val="both"/>
              <w:rPr>
                <w:rFonts w:eastAsia="Calibri"/>
                <w:b/>
                <w:sz w:val="36"/>
                <w:szCs w:val="24"/>
              </w:rPr>
            </w:pPr>
          </w:p>
          <w:p w:rsidR="00D1466E" w:rsidRPr="00452091" w:rsidRDefault="00D1466E" w:rsidP="0038667A">
            <w:pPr>
              <w:tabs>
                <w:tab w:val="left" w:pos="11520"/>
              </w:tabs>
              <w:spacing w:after="120"/>
              <w:jc w:val="both"/>
              <w:rPr>
                <w:rFonts w:eastAsia="Calibri"/>
                <w:b/>
                <w:sz w:val="25"/>
                <w:szCs w:val="25"/>
              </w:rPr>
            </w:pPr>
            <w:r w:rsidRPr="00452091">
              <w:rPr>
                <w:rFonts w:eastAsia="Calibri"/>
                <w:b/>
                <w:sz w:val="25"/>
                <w:szCs w:val="25"/>
              </w:rPr>
              <w:t>Tell clinic about changes in name, insurance, address, telephone number, or finances.</w:t>
            </w:r>
          </w:p>
          <w:p w:rsidR="00D1466E" w:rsidRPr="00452091" w:rsidRDefault="00D1466E" w:rsidP="0038667A">
            <w:pPr>
              <w:tabs>
                <w:tab w:val="left" w:pos="11520"/>
              </w:tabs>
              <w:spacing w:after="120"/>
              <w:jc w:val="both"/>
              <w:rPr>
                <w:rFonts w:eastAsia="Calibri"/>
                <w:b/>
                <w:sz w:val="25"/>
                <w:szCs w:val="25"/>
              </w:rPr>
            </w:pPr>
            <w:r w:rsidRPr="00452091">
              <w:rPr>
                <w:rFonts w:eastAsia="Calibri"/>
                <w:b/>
                <w:sz w:val="25"/>
                <w:szCs w:val="25"/>
              </w:rPr>
              <w:t>Show Medicaid, Me</w:t>
            </w:r>
            <w:r>
              <w:rPr>
                <w:rFonts w:eastAsia="Calibri"/>
                <w:b/>
                <w:sz w:val="25"/>
                <w:szCs w:val="25"/>
              </w:rPr>
              <w:t>dicare, or insurance card at</w:t>
            </w:r>
            <w:r w:rsidRPr="00452091">
              <w:rPr>
                <w:rFonts w:eastAsia="Calibri"/>
                <w:b/>
                <w:sz w:val="25"/>
                <w:szCs w:val="25"/>
              </w:rPr>
              <w:t xml:space="preserve"> each appointment.</w:t>
            </w:r>
          </w:p>
          <w:p w:rsidR="00D1466E" w:rsidRPr="00452091" w:rsidRDefault="00D1466E" w:rsidP="0038667A">
            <w:pPr>
              <w:tabs>
                <w:tab w:val="left" w:pos="11520"/>
              </w:tabs>
              <w:spacing w:after="120"/>
              <w:jc w:val="both"/>
              <w:rPr>
                <w:rFonts w:eastAsia="Calibri"/>
                <w:b/>
                <w:sz w:val="25"/>
                <w:szCs w:val="25"/>
              </w:rPr>
            </w:pPr>
            <w:r w:rsidRPr="00452091">
              <w:rPr>
                <w:rFonts w:eastAsia="Calibri"/>
                <w:b/>
                <w:sz w:val="25"/>
                <w:szCs w:val="25"/>
              </w:rPr>
              <w:t>Respect the confidentiality and privacy of other patients.</w:t>
            </w:r>
          </w:p>
          <w:p w:rsidR="00D1466E" w:rsidRPr="00452091" w:rsidRDefault="00D1466E" w:rsidP="0038667A">
            <w:pPr>
              <w:tabs>
                <w:tab w:val="left" w:pos="11520"/>
              </w:tabs>
              <w:spacing w:after="120"/>
              <w:jc w:val="both"/>
              <w:rPr>
                <w:rFonts w:eastAsia="Calibri"/>
                <w:b/>
                <w:sz w:val="25"/>
                <w:szCs w:val="25"/>
              </w:rPr>
            </w:pPr>
            <w:r w:rsidRPr="00452091">
              <w:rPr>
                <w:rFonts w:eastAsia="Calibri"/>
                <w:b/>
                <w:sz w:val="25"/>
                <w:szCs w:val="25"/>
              </w:rPr>
              <w:t>Respect the rights and property of staf</w:t>
            </w:r>
            <w:r>
              <w:rPr>
                <w:rFonts w:eastAsia="Calibri"/>
                <w:b/>
                <w:sz w:val="25"/>
                <w:szCs w:val="25"/>
              </w:rPr>
              <w:t>f, other consumers, and ARHS</w:t>
            </w:r>
            <w:r w:rsidRPr="00452091">
              <w:rPr>
                <w:rFonts w:eastAsia="Calibri"/>
                <w:b/>
                <w:sz w:val="25"/>
                <w:szCs w:val="25"/>
              </w:rPr>
              <w:t>.</w:t>
            </w:r>
          </w:p>
          <w:p w:rsidR="00C05086" w:rsidRPr="00452091" w:rsidRDefault="00C05086" w:rsidP="0038667A">
            <w:pPr>
              <w:tabs>
                <w:tab w:val="left" w:pos="11520"/>
              </w:tabs>
              <w:spacing w:after="120"/>
              <w:jc w:val="both"/>
              <w:rPr>
                <w:rFonts w:eastAsia="Calibri"/>
                <w:b/>
                <w:sz w:val="25"/>
                <w:szCs w:val="25"/>
              </w:rPr>
            </w:pPr>
            <w:r w:rsidRPr="00452091">
              <w:rPr>
                <w:rFonts w:eastAsia="Calibri"/>
                <w:b/>
                <w:sz w:val="25"/>
                <w:szCs w:val="25"/>
              </w:rPr>
              <w:t xml:space="preserve">Cooperate </w:t>
            </w:r>
            <w:r>
              <w:rPr>
                <w:rFonts w:eastAsia="Calibri"/>
                <w:b/>
                <w:sz w:val="25"/>
                <w:szCs w:val="25"/>
              </w:rPr>
              <w:t xml:space="preserve">and respect </w:t>
            </w:r>
            <w:r w:rsidRPr="00452091">
              <w:rPr>
                <w:rFonts w:eastAsia="Calibri"/>
                <w:b/>
                <w:sz w:val="25"/>
                <w:szCs w:val="25"/>
              </w:rPr>
              <w:t>y</w:t>
            </w:r>
            <w:r>
              <w:rPr>
                <w:rFonts w:eastAsia="Calibri"/>
                <w:b/>
                <w:sz w:val="25"/>
                <w:szCs w:val="25"/>
              </w:rPr>
              <w:t>our public health care provider and follow rules of the clinic.</w:t>
            </w:r>
          </w:p>
          <w:p w:rsidR="00EB7E2F" w:rsidRPr="00452091" w:rsidRDefault="00EB7E2F" w:rsidP="0038667A">
            <w:pPr>
              <w:tabs>
                <w:tab w:val="left" w:pos="11520"/>
              </w:tabs>
              <w:spacing w:after="120"/>
              <w:jc w:val="both"/>
              <w:rPr>
                <w:rFonts w:eastAsia="Calibri"/>
                <w:b/>
                <w:sz w:val="25"/>
                <w:szCs w:val="25"/>
              </w:rPr>
            </w:pPr>
            <w:r w:rsidRPr="00452091">
              <w:rPr>
                <w:rFonts w:eastAsia="Calibri"/>
                <w:b/>
                <w:sz w:val="25"/>
                <w:szCs w:val="25"/>
              </w:rPr>
              <w:t>Read (or have read to you) all forms and information provided by ARHS staff.</w:t>
            </w:r>
          </w:p>
          <w:p w:rsidR="00EB7E2F" w:rsidRPr="00452091" w:rsidRDefault="00EB7E2F" w:rsidP="0038667A">
            <w:pPr>
              <w:tabs>
                <w:tab w:val="left" w:pos="11520"/>
              </w:tabs>
              <w:spacing w:after="120"/>
              <w:jc w:val="both"/>
              <w:rPr>
                <w:rFonts w:eastAsia="Calibri"/>
                <w:b/>
                <w:sz w:val="25"/>
                <w:szCs w:val="25"/>
              </w:rPr>
            </w:pPr>
            <w:r w:rsidRPr="00452091">
              <w:rPr>
                <w:rFonts w:eastAsia="Calibri"/>
                <w:b/>
                <w:sz w:val="25"/>
                <w:szCs w:val="25"/>
              </w:rPr>
              <w:t>Ask questions if you do not understand information or instructions</w:t>
            </w:r>
            <w:r>
              <w:rPr>
                <w:rFonts w:eastAsia="Calibri"/>
                <w:b/>
                <w:sz w:val="25"/>
                <w:szCs w:val="25"/>
              </w:rPr>
              <w:t>.</w:t>
            </w:r>
          </w:p>
          <w:p w:rsidR="006A42C7" w:rsidRPr="00452091" w:rsidRDefault="006A42C7" w:rsidP="0038667A">
            <w:pPr>
              <w:tabs>
                <w:tab w:val="left" w:pos="11520"/>
              </w:tabs>
              <w:spacing w:after="120"/>
              <w:jc w:val="both"/>
              <w:rPr>
                <w:rFonts w:eastAsia="Calibri"/>
                <w:b/>
                <w:sz w:val="25"/>
                <w:szCs w:val="25"/>
              </w:rPr>
            </w:pPr>
            <w:r w:rsidRPr="00452091">
              <w:rPr>
                <w:rFonts w:eastAsia="Calibri"/>
                <w:b/>
                <w:sz w:val="25"/>
                <w:szCs w:val="25"/>
              </w:rPr>
              <w:t>Give correct and complete information about your health status and health history.</w:t>
            </w:r>
          </w:p>
          <w:p w:rsidR="00EB7E2F" w:rsidRPr="00452091" w:rsidRDefault="00EB7E2F" w:rsidP="0038667A">
            <w:pPr>
              <w:tabs>
                <w:tab w:val="left" w:pos="11520"/>
              </w:tabs>
              <w:spacing w:after="120"/>
              <w:jc w:val="both"/>
              <w:rPr>
                <w:rFonts w:eastAsia="Calibri"/>
                <w:b/>
                <w:sz w:val="25"/>
                <w:szCs w:val="25"/>
              </w:rPr>
            </w:pPr>
            <w:r w:rsidRPr="00452091">
              <w:rPr>
                <w:rFonts w:eastAsia="Calibri"/>
                <w:b/>
                <w:sz w:val="25"/>
                <w:szCs w:val="25"/>
              </w:rPr>
              <w:t>Report any changes in your health status to your public health care provider.</w:t>
            </w:r>
          </w:p>
          <w:p w:rsidR="00EB7E2F" w:rsidRPr="00452091" w:rsidRDefault="00EB7E2F" w:rsidP="0038667A">
            <w:pPr>
              <w:tabs>
                <w:tab w:val="left" w:pos="11520"/>
              </w:tabs>
              <w:spacing w:after="120"/>
              <w:jc w:val="both"/>
              <w:rPr>
                <w:rFonts w:eastAsia="Calibri"/>
                <w:b/>
                <w:sz w:val="25"/>
                <w:szCs w:val="25"/>
              </w:rPr>
            </w:pPr>
            <w:r w:rsidRPr="00452091">
              <w:rPr>
                <w:rFonts w:eastAsia="Calibri"/>
                <w:b/>
                <w:sz w:val="25"/>
                <w:szCs w:val="25"/>
              </w:rPr>
              <w:t>Tell your caregivers of any medications you are taking.</w:t>
            </w:r>
          </w:p>
          <w:p w:rsidR="00C05086" w:rsidRPr="00452091" w:rsidRDefault="00C05086" w:rsidP="0038667A">
            <w:pPr>
              <w:tabs>
                <w:tab w:val="left" w:pos="11520"/>
              </w:tabs>
              <w:spacing w:after="120"/>
              <w:jc w:val="both"/>
              <w:rPr>
                <w:rFonts w:eastAsia="Calibri"/>
                <w:b/>
                <w:sz w:val="25"/>
                <w:szCs w:val="25"/>
              </w:rPr>
            </w:pPr>
            <w:r w:rsidRPr="00452091">
              <w:rPr>
                <w:rFonts w:eastAsia="Calibri"/>
                <w:b/>
                <w:sz w:val="25"/>
                <w:szCs w:val="25"/>
              </w:rPr>
              <w:t>Take medications as prescribed.  Do not alter prescriptions.  Do not stop or change how you take medications without first discussing it with the doctor or nurse practitioner.</w:t>
            </w:r>
          </w:p>
          <w:p w:rsidR="00EB7E2F" w:rsidRPr="00452091" w:rsidRDefault="00EB7E2F" w:rsidP="0038667A">
            <w:pPr>
              <w:tabs>
                <w:tab w:val="left" w:pos="11520"/>
              </w:tabs>
              <w:spacing w:after="120"/>
              <w:jc w:val="both"/>
              <w:rPr>
                <w:rFonts w:eastAsia="Calibri"/>
                <w:b/>
                <w:sz w:val="25"/>
                <w:szCs w:val="25"/>
              </w:rPr>
            </w:pPr>
            <w:r w:rsidRPr="00452091">
              <w:rPr>
                <w:rFonts w:eastAsia="Calibri"/>
                <w:b/>
                <w:sz w:val="25"/>
                <w:szCs w:val="25"/>
              </w:rPr>
              <w:t>Follow the plans and instruction for care that are agreed upon with the doctor or n</w:t>
            </w:r>
            <w:r>
              <w:rPr>
                <w:rFonts w:eastAsia="Calibri"/>
                <w:b/>
                <w:sz w:val="25"/>
                <w:szCs w:val="25"/>
              </w:rPr>
              <w:t>urse practitioner or clinician.</w:t>
            </w:r>
          </w:p>
          <w:p w:rsidR="006A42C7" w:rsidRPr="00452091" w:rsidRDefault="006A42C7" w:rsidP="0038667A">
            <w:pPr>
              <w:pStyle w:val="BodyText"/>
              <w:tabs>
                <w:tab w:val="left" w:pos="11520"/>
              </w:tabs>
              <w:spacing w:after="120"/>
              <w:rPr>
                <w:b/>
                <w:sz w:val="25"/>
                <w:szCs w:val="25"/>
              </w:rPr>
            </w:pPr>
            <w:r w:rsidRPr="00452091">
              <w:rPr>
                <w:b/>
                <w:sz w:val="25"/>
                <w:szCs w:val="25"/>
              </w:rPr>
              <w:t>Inform your caregivers if you do not intend to or cannot follow the treatment plan.</w:t>
            </w:r>
          </w:p>
          <w:p w:rsidR="006A42C7" w:rsidRPr="00452091" w:rsidRDefault="006A42C7" w:rsidP="0038667A">
            <w:pPr>
              <w:pStyle w:val="BodyText"/>
              <w:tabs>
                <w:tab w:val="left" w:pos="11520"/>
              </w:tabs>
              <w:spacing w:after="120"/>
              <w:rPr>
                <w:b/>
                <w:sz w:val="25"/>
                <w:szCs w:val="25"/>
              </w:rPr>
            </w:pPr>
            <w:r w:rsidRPr="00452091">
              <w:rPr>
                <w:b/>
                <w:sz w:val="25"/>
                <w:szCs w:val="25"/>
              </w:rPr>
              <w:t>Accept health consequences that may occur if you decide to refuse treatment or instructions.</w:t>
            </w:r>
          </w:p>
          <w:p w:rsidR="00667188" w:rsidRPr="00452091" w:rsidRDefault="00667188" w:rsidP="0038667A">
            <w:pPr>
              <w:tabs>
                <w:tab w:val="left" w:pos="11520"/>
              </w:tabs>
              <w:spacing w:after="120"/>
              <w:jc w:val="both"/>
              <w:rPr>
                <w:rFonts w:eastAsia="Calibri"/>
                <w:b/>
                <w:sz w:val="25"/>
                <w:szCs w:val="25"/>
              </w:rPr>
            </w:pPr>
            <w:r w:rsidRPr="00452091">
              <w:rPr>
                <w:rFonts w:eastAsia="Calibri"/>
                <w:b/>
                <w:sz w:val="25"/>
                <w:szCs w:val="25"/>
              </w:rPr>
              <w:t>Keep all scheduled appointments and be sure that medications will not run out between appointments.</w:t>
            </w:r>
          </w:p>
          <w:p w:rsidR="006A42C7" w:rsidRPr="00452091" w:rsidRDefault="006A42C7" w:rsidP="0038667A">
            <w:pPr>
              <w:tabs>
                <w:tab w:val="left" w:pos="90"/>
                <w:tab w:val="left" w:pos="360"/>
                <w:tab w:val="left" w:pos="11520"/>
              </w:tabs>
              <w:spacing w:after="120"/>
              <w:ind w:left="360" w:hanging="360"/>
              <w:jc w:val="both"/>
              <w:rPr>
                <w:rFonts w:eastAsia="Calibri"/>
                <w:b/>
                <w:sz w:val="25"/>
                <w:szCs w:val="25"/>
              </w:rPr>
            </w:pPr>
            <w:r w:rsidRPr="00452091">
              <w:rPr>
                <w:rFonts w:eastAsia="Calibri"/>
                <w:b/>
                <w:sz w:val="25"/>
                <w:szCs w:val="25"/>
              </w:rPr>
              <w:t xml:space="preserve">Give 24 </w:t>
            </w:r>
            <w:proofErr w:type="spellStart"/>
            <w:r w:rsidRPr="00452091">
              <w:rPr>
                <w:rFonts w:eastAsia="Calibri"/>
                <w:b/>
                <w:sz w:val="25"/>
                <w:szCs w:val="25"/>
              </w:rPr>
              <w:t>hours Notice</w:t>
            </w:r>
            <w:proofErr w:type="spellEnd"/>
            <w:r w:rsidRPr="00452091">
              <w:rPr>
                <w:rFonts w:eastAsia="Calibri"/>
                <w:b/>
                <w:sz w:val="25"/>
                <w:szCs w:val="25"/>
              </w:rPr>
              <w:t xml:space="preserve"> of Cancellation.  Call to reschedule.</w:t>
            </w:r>
          </w:p>
          <w:p w:rsidR="006A42C7" w:rsidRPr="00452091" w:rsidRDefault="006A42C7" w:rsidP="0038667A">
            <w:pPr>
              <w:tabs>
                <w:tab w:val="left" w:pos="90"/>
                <w:tab w:val="left" w:pos="360"/>
                <w:tab w:val="left" w:pos="11520"/>
              </w:tabs>
              <w:spacing w:after="120"/>
              <w:ind w:left="360" w:hanging="360"/>
              <w:jc w:val="both"/>
              <w:rPr>
                <w:rFonts w:eastAsia="Calibri"/>
                <w:b/>
                <w:sz w:val="25"/>
                <w:szCs w:val="25"/>
              </w:rPr>
            </w:pPr>
            <w:r w:rsidRPr="00452091">
              <w:rPr>
                <w:rFonts w:eastAsia="Calibri"/>
                <w:b/>
                <w:sz w:val="25"/>
                <w:szCs w:val="25"/>
              </w:rPr>
              <w:t>Inform ARHS if you choose to terminate or transfer care.</w:t>
            </w:r>
          </w:p>
          <w:p w:rsidR="00667188" w:rsidRPr="00452091" w:rsidRDefault="00667188" w:rsidP="0038667A">
            <w:pPr>
              <w:tabs>
                <w:tab w:val="left" w:pos="11520"/>
              </w:tabs>
              <w:spacing w:after="120"/>
              <w:jc w:val="both"/>
              <w:rPr>
                <w:rFonts w:eastAsia="Calibri"/>
                <w:b/>
                <w:sz w:val="25"/>
                <w:szCs w:val="25"/>
              </w:rPr>
            </w:pPr>
            <w:r w:rsidRPr="00452091">
              <w:rPr>
                <w:rFonts w:eastAsia="Calibri"/>
                <w:b/>
                <w:sz w:val="25"/>
                <w:szCs w:val="25"/>
              </w:rPr>
              <w:t>Pay bill or let the clinic know about problems meeting payments.</w:t>
            </w:r>
          </w:p>
          <w:p w:rsidR="006A42C7" w:rsidRPr="00452091" w:rsidRDefault="006A42C7" w:rsidP="0038667A">
            <w:pPr>
              <w:tabs>
                <w:tab w:val="left" w:pos="11520"/>
              </w:tabs>
              <w:spacing w:after="120"/>
              <w:jc w:val="both"/>
              <w:rPr>
                <w:rFonts w:eastAsia="Calibri"/>
                <w:b/>
                <w:sz w:val="25"/>
                <w:szCs w:val="25"/>
              </w:rPr>
            </w:pPr>
            <w:r w:rsidRPr="00452091">
              <w:rPr>
                <w:rFonts w:eastAsia="Calibri"/>
                <w:b/>
                <w:sz w:val="25"/>
                <w:szCs w:val="25"/>
              </w:rPr>
              <w:t>Avoid use of drugs and alcohol.</w:t>
            </w:r>
          </w:p>
          <w:p w:rsidR="00BF08E6" w:rsidRPr="00540C5C" w:rsidRDefault="006A42C7" w:rsidP="0038667A">
            <w:pPr>
              <w:tabs>
                <w:tab w:val="left" w:pos="11520"/>
              </w:tabs>
              <w:spacing w:after="120"/>
              <w:jc w:val="both"/>
              <w:rPr>
                <w:rFonts w:eastAsia="Calibri"/>
                <w:b/>
                <w:sz w:val="24"/>
                <w:szCs w:val="24"/>
              </w:rPr>
            </w:pPr>
            <w:r w:rsidRPr="00452091">
              <w:rPr>
                <w:rFonts w:eastAsia="Calibri"/>
                <w:b/>
                <w:sz w:val="25"/>
                <w:szCs w:val="25"/>
              </w:rPr>
              <w:t>Live a healthy lifestyle: exercise, get fresh air, spend a small amount of time in the sunshine, eat a healthy diet.</w:t>
            </w:r>
            <w:r w:rsidR="005D6A7A" w:rsidRPr="00892747">
              <w:rPr>
                <w:noProof/>
              </w:rPr>
              <w:t xml:space="preserve"> </w:t>
            </w:r>
          </w:p>
        </w:tc>
      </w:tr>
    </w:tbl>
    <w:p w:rsidR="003066F6" w:rsidRPr="0038667A" w:rsidRDefault="003066F6" w:rsidP="003066F6">
      <w:pPr>
        <w:rPr>
          <w:b/>
          <w:sz w:val="2"/>
          <w:szCs w:val="24"/>
        </w:rPr>
      </w:pPr>
    </w:p>
    <w:sectPr w:rsidR="003066F6" w:rsidRPr="0038667A" w:rsidSect="005B6A4D">
      <w:footerReference w:type="default" r:id="rId6"/>
      <w:pgSz w:w="24480" w:h="15840" w:orient="landscape" w:code="17"/>
      <w:pgMar w:top="720" w:right="720" w:bottom="720" w:left="720" w:header="720" w:footer="720" w:gutter="0"/>
      <w:pgBorders w:offsetFrom="page">
        <w:top w:val="single" w:sz="48" w:space="20" w:color="000099"/>
        <w:left w:val="single" w:sz="48" w:space="20" w:color="000099"/>
        <w:bottom w:val="single" w:sz="48" w:space="20" w:color="000099"/>
        <w:right w:val="single" w:sz="48" w:space="20" w:color="0000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933" w:rsidRDefault="00644933" w:rsidP="00C14243">
      <w:r>
        <w:separator/>
      </w:r>
    </w:p>
  </w:endnote>
  <w:endnote w:type="continuationSeparator" w:id="0">
    <w:p w:rsidR="00644933" w:rsidRDefault="00644933" w:rsidP="00C1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7A" w:rsidRDefault="0038667A" w:rsidP="00C14243">
    <w:pPr>
      <w:pStyle w:val="Footer"/>
      <w:jc w:val="center"/>
      <w:rPr>
        <w:sz w:val="10"/>
        <w:szCs w:val="24"/>
      </w:rPr>
    </w:pPr>
  </w:p>
  <w:p w:rsidR="0038667A" w:rsidRPr="00786AA9" w:rsidRDefault="004C6340" w:rsidP="00C14243">
    <w:pPr>
      <w:pStyle w:val="Footer"/>
      <w:jc w:val="center"/>
      <w:rPr>
        <w:sz w:val="12"/>
      </w:rPr>
    </w:pPr>
    <w:r>
      <w:rPr>
        <w:sz w:val="10"/>
        <w:szCs w:val="24"/>
      </w:rPr>
      <w:t xml:space="preserve"> </w:t>
    </w:r>
  </w:p>
  <w:p w:rsidR="0038667A" w:rsidRPr="001F50E4" w:rsidRDefault="001F50E4" w:rsidP="001F50E4">
    <w:pPr>
      <w:pStyle w:val="Footer"/>
      <w:jc w:val="center"/>
      <w:rPr>
        <w:b/>
      </w:rPr>
    </w:pPr>
    <w:r w:rsidRPr="001F50E4">
      <w:rPr>
        <w:b/>
        <w:sz w:val="24"/>
        <w:szCs w:val="24"/>
      </w:rPr>
      <w:t>T</w:t>
    </w:r>
    <w:bookmarkStart w:id="1" w:name="_Hlk480358828"/>
    <w:r w:rsidRPr="001F50E4">
      <w:rPr>
        <w:b/>
        <w:sz w:val="24"/>
        <w:szCs w:val="24"/>
      </w:rPr>
      <w:t>he Women’s Health Branch thanks Albemarle Regional Health Services for sharing this document.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933" w:rsidRDefault="00644933" w:rsidP="00C14243">
      <w:r>
        <w:separator/>
      </w:r>
    </w:p>
  </w:footnote>
  <w:footnote w:type="continuationSeparator" w:id="0">
    <w:p w:rsidR="00644933" w:rsidRDefault="00644933" w:rsidP="00C14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E6"/>
    <w:rsid w:val="000113E4"/>
    <w:rsid w:val="00035F60"/>
    <w:rsid w:val="000366CC"/>
    <w:rsid w:val="00070E8A"/>
    <w:rsid w:val="000B0FF8"/>
    <w:rsid w:val="000F6D80"/>
    <w:rsid w:val="00172588"/>
    <w:rsid w:val="00197890"/>
    <w:rsid w:val="001B28F9"/>
    <w:rsid w:val="001E16E2"/>
    <w:rsid w:val="001F50E4"/>
    <w:rsid w:val="0021670A"/>
    <w:rsid w:val="002769F9"/>
    <w:rsid w:val="00294A0A"/>
    <w:rsid w:val="002C7F50"/>
    <w:rsid w:val="003066F6"/>
    <w:rsid w:val="0038667A"/>
    <w:rsid w:val="003E0595"/>
    <w:rsid w:val="00444F08"/>
    <w:rsid w:val="00452091"/>
    <w:rsid w:val="004806E5"/>
    <w:rsid w:val="004A0FEF"/>
    <w:rsid w:val="004A39E0"/>
    <w:rsid w:val="004C6340"/>
    <w:rsid w:val="00520CFA"/>
    <w:rsid w:val="00540C5C"/>
    <w:rsid w:val="0054594E"/>
    <w:rsid w:val="005B444E"/>
    <w:rsid w:val="005B6A4D"/>
    <w:rsid w:val="005D6A7A"/>
    <w:rsid w:val="00644933"/>
    <w:rsid w:val="00667188"/>
    <w:rsid w:val="00685BBE"/>
    <w:rsid w:val="006A42C7"/>
    <w:rsid w:val="006B0629"/>
    <w:rsid w:val="006D1D27"/>
    <w:rsid w:val="00714940"/>
    <w:rsid w:val="00722550"/>
    <w:rsid w:val="00762B7F"/>
    <w:rsid w:val="00786AA9"/>
    <w:rsid w:val="007A53BB"/>
    <w:rsid w:val="007C6AC3"/>
    <w:rsid w:val="008F1D82"/>
    <w:rsid w:val="0090617C"/>
    <w:rsid w:val="009B5831"/>
    <w:rsid w:val="00A17FF8"/>
    <w:rsid w:val="00A42003"/>
    <w:rsid w:val="00A525B0"/>
    <w:rsid w:val="00AE6D1A"/>
    <w:rsid w:val="00B16B9C"/>
    <w:rsid w:val="00BA647D"/>
    <w:rsid w:val="00BF08E6"/>
    <w:rsid w:val="00C05086"/>
    <w:rsid w:val="00C14243"/>
    <w:rsid w:val="00C86864"/>
    <w:rsid w:val="00D10291"/>
    <w:rsid w:val="00D1466E"/>
    <w:rsid w:val="00DA1719"/>
    <w:rsid w:val="00E12DFC"/>
    <w:rsid w:val="00E83AA7"/>
    <w:rsid w:val="00EB7E2F"/>
    <w:rsid w:val="00ED0421"/>
    <w:rsid w:val="00F25D01"/>
    <w:rsid w:val="00F7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F1E85-A420-434E-8F95-2466B5A1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1"/>
        <w:szCs w:val="21"/>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DFC"/>
    <w:pPr>
      <w:keepNext/>
      <w:tabs>
        <w:tab w:val="left" w:pos="90"/>
        <w:tab w:val="left" w:pos="2592"/>
      </w:tabs>
      <w:ind w:left="2592" w:hanging="2592"/>
      <w:jc w:val="both"/>
      <w:outlineLvl w:val="0"/>
    </w:pPr>
    <w:rPr>
      <w:rFonts w:eastAsia="Calibri"/>
      <w:b/>
      <w:sz w:val="20"/>
      <w:szCs w:val="20"/>
    </w:rPr>
  </w:style>
  <w:style w:type="paragraph" w:styleId="Heading2">
    <w:name w:val="heading 2"/>
    <w:basedOn w:val="Normal"/>
    <w:next w:val="Normal"/>
    <w:link w:val="Heading2Char"/>
    <w:uiPriority w:val="9"/>
    <w:unhideWhenUsed/>
    <w:qFormat/>
    <w:rsid w:val="004806E5"/>
    <w:pPr>
      <w:keepNext/>
      <w:tabs>
        <w:tab w:val="left" w:pos="90"/>
        <w:tab w:val="left" w:pos="360"/>
      </w:tabs>
      <w:ind w:left="360" w:hanging="360"/>
      <w:jc w:val="center"/>
      <w:outlineLvl w:val="1"/>
    </w:pPr>
    <w:rPr>
      <w:rFonts w:eastAsia="Calibri"/>
      <w:b/>
      <w:sz w:val="24"/>
      <w:szCs w:val="20"/>
      <w:u w:val="single"/>
    </w:rPr>
  </w:style>
  <w:style w:type="paragraph" w:styleId="Heading3">
    <w:name w:val="heading 3"/>
    <w:basedOn w:val="Normal"/>
    <w:next w:val="Normal"/>
    <w:link w:val="Heading3Char"/>
    <w:uiPriority w:val="9"/>
    <w:unhideWhenUsed/>
    <w:qFormat/>
    <w:rsid w:val="00B16B9C"/>
    <w:pPr>
      <w:keepNext/>
      <w:tabs>
        <w:tab w:val="left" w:pos="90"/>
        <w:tab w:val="left" w:pos="360"/>
      </w:tabs>
      <w:ind w:left="360" w:hanging="360"/>
      <w:jc w:val="both"/>
      <w:outlineLvl w:val="2"/>
    </w:pPr>
    <w:rPr>
      <w:rFonts w:eastAsia="Calibr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6A42C7"/>
    <w:pPr>
      <w:jc w:val="both"/>
    </w:pPr>
    <w:rPr>
      <w:rFonts w:eastAsia="Calibri"/>
    </w:rPr>
  </w:style>
  <w:style w:type="character" w:customStyle="1" w:styleId="BodyTextChar">
    <w:name w:val="Body Text Char"/>
    <w:basedOn w:val="DefaultParagraphFont"/>
    <w:link w:val="BodyText"/>
    <w:uiPriority w:val="99"/>
    <w:rsid w:val="006A42C7"/>
    <w:rPr>
      <w:rFonts w:eastAsia="Calibri"/>
    </w:rPr>
  </w:style>
  <w:style w:type="paragraph" w:styleId="BodyTextIndent">
    <w:name w:val="Body Text Indent"/>
    <w:basedOn w:val="Normal"/>
    <w:link w:val="BodyTextIndentChar"/>
    <w:uiPriority w:val="99"/>
    <w:semiHidden/>
    <w:unhideWhenUsed/>
    <w:rsid w:val="006A42C7"/>
    <w:pPr>
      <w:spacing w:after="120"/>
      <w:ind w:left="360"/>
    </w:pPr>
  </w:style>
  <w:style w:type="character" w:customStyle="1" w:styleId="BodyTextIndentChar">
    <w:name w:val="Body Text Indent Char"/>
    <w:basedOn w:val="DefaultParagraphFont"/>
    <w:link w:val="BodyTextIndent"/>
    <w:uiPriority w:val="99"/>
    <w:semiHidden/>
    <w:rsid w:val="006A42C7"/>
  </w:style>
  <w:style w:type="character" w:customStyle="1" w:styleId="Heading1Char">
    <w:name w:val="Heading 1 Char"/>
    <w:basedOn w:val="DefaultParagraphFont"/>
    <w:link w:val="Heading1"/>
    <w:uiPriority w:val="9"/>
    <w:rsid w:val="00E12DFC"/>
    <w:rPr>
      <w:rFonts w:eastAsia="Calibri"/>
      <w:b/>
      <w:sz w:val="20"/>
      <w:szCs w:val="20"/>
    </w:rPr>
  </w:style>
  <w:style w:type="character" w:customStyle="1" w:styleId="Heading2Char">
    <w:name w:val="Heading 2 Char"/>
    <w:basedOn w:val="DefaultParagraphFont"/>
    <w:link w:val="Heading2"/>
    <w:uiPriority w:val="9"/>
    <w:rsid w:val="004806E5"/>
    <w:rPr>
      <w:rFonts w:eastAsia="Calibri"/>
      <w:b/>
      <w:sz w:val="24"/>
      <w:szCs w:val="20"/>
      <w:u w:val="single"/>
    </w:rPr>
  </w:style>
  <w:style w:type="paragraph" w:styleId="Header">
    <w:name w:val="header"/>
    <w:basedOn w:val="Normal"/>
    <w:link w:val="HeaderChar"/>
    <w:uiPriority w:val="99"/>
    <w:unhideWhenUsed/>
    <w:rsid w:val="00C14243"/>
    <w:pPr>
      <w:tabs>
        <w:tab w:val="center" w:pos="4680"/>
        <w:tab w:val="right" w:pos="9360"/>
      </w:tabs>
    </w:pPr>
  </w:style>
  <w:style w:type="character" w:customStyle="1" w:styleId="HeaderChar">
    <w:name w:val="Header Char"/>
    <w:basedOn w:val="DefaultParagraphFont"/>
    <w:link w:val="Header"/>
    <w:uiPriority w:val="99"/>
    <w:rsid w:val="00C14243"/>
  </w:style>
  <w:style w:type="paragraph" w:styleId="Footer">
    <w:name w:val="footer"/>
    <w:basedOn w:val="Normal"/>
    <w:link w:val="FooterChar"/>
    <w:uiPriority w:val="99"/>
    <w:unhideWhenUsed/>
    <w:rsid w:val="00C14243"/>
    <w:pPr>
      <w:tabs>
        <w:tab w:val="center" w:pos="4680"/>
        <w:tab w:val="right" w:pos="9360"/>
      </w:tabs>
    </w:pPr>
  </w:style>
  <w:style w:type="character" w:customStyle="1" w:styleId="FooterChar">
    <w:name w:val="Footer Char"/>
    <w:basedOn w:val="DefaultParagraphFont"/>
    <w:link w:val="Footer"/>
    <w:uiPriority w:val="99"/>
    <w:rsid w:val="00C14243"/>
  </w:style>
  <w:style w:type="character" w:customStyle="1" w:styleId="Heading3Char">
    <w:name w:val="Heading 3 Char"/>
    <w:basedOn w:val="DefaultParagraphFont"/>
    <w:link w:val="Heading3"/>
    <w:uiPriority w:val="9"/>
    <w:rsid w:val="00B16B9C"/>
    <w:rPr>
      <w:rFonts w:eastAsia="Calibri"/>
      <w:b/>
      <w:sz w:val="28"/>
      <w:szCs w:val="26"/>
    </w:rPr>
  </w:style>
  <w:style w:type="paragraph" w:styleId="BalloonText">
    <w:name w:val="Balloon Text"/>
    <w:basedOn w:val="Normal"/>
    <w:link w:val="BalloonTextChar"/>
    <w:uiPriority w:val="99"/>
    <w:semiHidden/>
    <w:unhideWhenUsed/>
    <w:rsid w:val="00540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Lyree White</dc:creator>
  <cp:keywords/>
  <dc:description/>
  <cp:lastModifiedBy>Rodgers, Mary</cp:lastModifiedBy>
  <cp:revision>2</cp:revision>
  <cp:lastPrinted>2017-02-24T16:28:00Z</cp:lastPrinted>
  <dcterms:created xsi:type="dcterms:W3CDTF">2017-04-19T13:52:00Z</dcterms:created>
  <dcterms:modified xsi:type="dcterms:W3CDTF">2017-04-19T13:52:00Z</dcterms:modified>
</cp:coreProperties>
</file>